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0EE44">
      <w:pPr>
        <w:spacing w:line="560" w:lineRule="exact"/>
        <w:jc w:val="center"/>
        <w:rPr>
          <w:rFonts w:hint="eastAsia" w:cs="方正小标宋简体" w:asciiTheme="minorEastAsia" w:hAnsiTheme="minorEastAsia" w:eastAsiaTheme="minorEastAsia"/>
          <w:sz w:val="44"/>
          <w:szCs w:val="44"/>
        </w:rPr>
      </w:pPr>
      <w:r>
        <w:rPr>
          <w:rFonts w:hint="eastAsia" w:cs="方正小标宋简体" w:asciiTheme="minorEastAsia" w:hAnsiTheme="minorEastAsia" w:eastAsiaTheme="minorEastAsia"/>
          <w:sz w:val="44"/>
          <w:szCs w:val="44"/>
        </w:rPr>
        <w:t>昆明城市污水处理运营有限责任公司</w:t>
      </w:r>
    </w:p>
    <w:p w14:paraId="746C3E3F">
      <w:pPr>
        <w:spacing w:line="560" w:lineRule="exact"/>
        <w:jc w:val="center"/>
        <w:rPr>
          <w:rFonts w:hint="eastAsia" w:cs="方正小标宋简体" w:asciiTheme="minorEastAsia" w:hAnsiTheme="minorEastAsia" w:eastAsiaTheme="minorEastAsia"/>
          <w:sz w:val="44"/>
          <w:szCs w:val="44"/>
          <w:lang w:val="en-US" w:eastAsia="zh-CN"/>
        </w:rPr>
      </w:pPr>
      <w:r>
        <w:rPr>
          <w:rFonts w:hint="eastAsia" w:cs="方正小标宋简体" w:asciiTheme="minorEastAsia" w:hAnsiTheme="minorEastAsia" w:eastAsiaTheme="minorEastAsia"/>
          <w:sz w:val="44"/>
          <w:szCs w:val="44"/>
        </w:rPr>
        <w:t>昆明市第三水质净化厂2026年固定资产剩余污泥泵采购项目流标公</w:t>
      </w:r>
      <w:r>
        <w:rPr>
          <w:rFonts w:hint="eastAsia" w:cs="方正小标宋简体" w:asciiTheme="minorEastAsia" w:hAnsiTheme="minorEastAsia" w:eastAsiaTheme="minorEastAsia"/>
          <w:sz w:val="44"/>
          <w:szCs w:val="44"/>
          <w:lang w:val="en-US" w:eastAsia="zh-CN"/>
        </w:rPr>
        <w:t>告</w:t>
      </w:r>
    </w:p>
    <w:p w14:paraId="15982B57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lang w:val="zh-CN"/>
        </w:rPr>
      </w:pPr>
    </w:p>
    <w:p w14:paraId="09C3563E">
      <w:pPr>
        <w:ind w:firstLine="560" w:firstLineChars="200"/>
        <w:rPr>
          <w:rFonts w:hint="eastAsia" w:cs="黑体"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cs="黑体" w:asciiTheme="minorEastAsia" w:hAnsiTheme="minorEastAsia" w:eastAsiaTheme="minorEastAsia"/>
          <w:color w:val="000000"/>
          <w:sz w:val="28"/>
          <w:szCs w:val="28"/>
          <w:lang w:val="zh-CN"/>
        </w:rPr>
        <w:t>一、内容</w:t>
      </w:r>
    </w:p>
    <w:p w14:paraId="25D02D64">
      <w:pPr>
        <w:spacing w:line="480" w:lineRule="auto"/>
        <w:ind w:firstLine="560" w:firstLineChars="200"/>
        <w:rPr>
          <w:rFonts w:hint="eastAsia" w:cs="方正小标宋简体" w:asciiTheme="minorEastAsia" w:hAnsiTheme="minorEastAsia" w:eastAsiaTheme="minorEastAsia"/>
          <w:sz w:val="28"/>
          <w:szCs w:val="28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由昆明城市污水处理运营有限责任公司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负责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</w:rPr>
        <w:t>的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“昆明市第三水质净化厂2026年固定资产剩余污泥泵采购项目”于2026年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4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月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22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日在公司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二楼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会议室进行了比选，截止开标共有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3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家投标人递交了投标文件，因其中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1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家投标人投标文件未满足询价函要求，导致有效投标家数不足三家，现本项目做流标处理。</w:t>
      </w:r>
    </w:p>
    <w:p w14:paraId="3E6A16E4">
      <w:pPr>
        <w:spacing w:line="480" w:lineRule="auto"/>
        <w:ind w:firstLine="560" w:firstLineChars="200"/>
        <w:rPr>
          <w:rFonts w:hint="eastAsia" w:cs="黑体" w:asciiTheme="minorEastAsia" w:hAnsiTheme="minorEastAsia" w:eastAsiaTheme="minorEastAsia"/>
          <w:color w:val="000000"/>
          <w:sz w:val="28"/>
          <w:szCs w:val="28"/>
          <w:lang w:val="zh-CN"/>
        </w:rPr>
      </w:pPr>
      <w:r>
        <w:rPr>
          <w:rFonts w:hint="eastAsia" w:cs="黑体" w:asciiTheme="minorEastAsia" w:hAnsiTheme="minorEastAsia" w:eastAsiaTheme="minorEastAsia"/>
          <w:color w:val="000000"/>
          <w:sz w:val="28"/>
          <w:szCs w:val="28"/>
          <w:lang w:val="zh-CN"/>
        </w:rPr>
        <w:t>二、联系方式</w:t>
      </w:r>
    </w:p>
    <w:p w14:paraId="21500845">
      <w:pPr>
        <w:spacing w:line="480" w:lineRule="auto"/>
        <w:ind w:firstLine="560" w:firstLineChars="200"/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采 购 人：昆明城市污水处理运营有限责任公司</w:t>
      </w:r>
    </w:p>
    <w:p w14:paraId="71F4E710">
      <w:pPr>
        <w:spacing w:line="480" w:lineRule="auto"/>
        <w:ind w:firstLine="560" w:firstLineChars="200"/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联 系 人：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 w:eastAsia="zh-CN"/>
        </w:rPr>
        <w:t>罗祖业</w:t>
      </w:r>
    </w:p>
    <w:p w14:paraId="685E51C9">
      <w:pPr>
        <w:spacing w:line="480" w:lineRule="auto"/>
        <w:ind w:firstLine="560" w:firstLineChars="200"/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联系方式：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 w:eastAsia="zh-CN"/>
        </w:rPr>
        <w:t>13529310983</w:t>
      </w:r>
      <w:bookmarkStart w:id="0" w:name="_GoBack"/>
      <w:bookmarkEnd w:id="0"/>
    </w:p>
    <w:p w14:paraId="1E1B4C24">
      <w:pPr>
        <w:wordWrap w:val="0"/>
        <w:ind w:firstLine="480" w:firstLineChars="200"/>
        <w:rPr>
          <w:rFonts w:hint="eastAsia" w:ascii="宋体" w:hAnsi="宋体" w:eastAsia="宋体" w:cs="宋体"/>
          <w:color w:val="000000"/>
          <w:sz w:val="24"/>
          <w:szCs w:val="21"/>
          <w:lang w:val="zh-CN"/>
        </w:rPr>
      </w:pP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